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ind w:left="0" w:leftChars="0" w:firstLine="440" w:firstLineChars="10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泉州市科技创新券第二批拟兑现项目名单及金额</w:t>
      </w:r>
    </w:p>
    <w:tbl>
      <w:tblPr>
        <w:tblStyle w:val="7"/>
        <w:tblW w:w="15090" w:type="dxa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180"/>
        <w:gridCol w:w="3540"/>
        <w:gridCol w:w="4380"/>
        <w:gridCol w:w="175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50" w:type="dxa"/>
            <w:vAlign w:val="center"/>
          </w:tcPr>
          <w:p>
            <w:pPr>
              <w:pStyle w:val="4"/>
              <w:spacing w:line="320" w:lineRule="exact"/>
              <w:ind w:left="0" w:leftChars="0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序号</w:t>
            </w:r>
          </w:p>
        </w:tc>
        <w:tc>
          <w:tcPr>
            <w:tcW w:w="3180" w:type="dxa"/>
            <w:vAlign w:val="center"/>
          </w:tcPr>
          <w:p>
            <w:pPr>
              <w:pStyle w:val="4"/>
              <w:spacing w:line="320" w:lineRule="exact"/>
              <w:ind w:left="0" w:leftChars="0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服务机构</w:t>
            </w:r>
          </w:p>
        </w:tc>
        <w:tc>
          <w:tcPr>
            <w:tcW w:w="3540" w:type="dxa"/>
            <w:vAlign w:val="center"/>
          </w:tcPr>
          <w:p>
            <w:pPr>
              <w:pStyle w:val="4"/>
              <w:spacing w:line="320" w:lineRule="exact"/>
              <w:ind w:left="0" w:leftChars="0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购买服务企业</w:t>
            </w:r>
          </w:p>
        </w:tc>
        <w:tc>
          <w:tcPr>
            <w:tcW w:w="4380" w:type="dxa"/>
            <w:vAlign w:val="center"/>
          </w:tcPr>
          <w:p>
            <w:pPr>
              <w:pStyle w:val="4"/>
              <w:spacing w:line="320" w:lineRule="exact"/>
              <w:ind w:left="0" w:leftChars="0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提供科技服务名称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技术交易金额（万元）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spacing w:line="320" w:lineRule="exact"/>
              <w:ind w:left="0" w:leftChars="0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拟兑现金额</w:t>
            </w:r>
          </w:p>
          <w:p>
            <w:pPr>
              <w:pStyle w:val="4"/>
              <w:spacing w:line="320" w:lineRule="exact"/>
              <w:ind w:left="0" w:leftChars="0"/>
              <w:jc w:val="center"/>
              <w:rPr>
                <w:rFonts w:hint="eastAsia" w:ascii="黑体" w:hAnsi="黑体" w:cs="仿宋_GB2312"/>
                <w:color w:val="FF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泉州师范学院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泉州市旭丰粉体原料有限公司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基于蛋壳膜模板的金属氧化物复合纳米材料、其制备方法及应用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泉州市壹合食品研究院有限公司</w:t>
            </w:r>
          </w:p>
        </w:tc>
        <w:tc>
          <w:tcPr>
            <w:tcW w:w="3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福建雅客食品有限公司</w:t>
            </w:r>
          </w:p>
        </w:tc>
        <w:tc>
          <w:tcPr>
            <w:tcW w:w="43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一种姜黄素软糖及其制备工艺的研发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华侨大学</w:t>
            </w:r>
          </w:p>
        </w:tc>
        <w:tc>
          <w:tcPr>
            <w:tcW w:w="3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福建亚森农业综合开发股份公司</w:t>
            </w:r>
          </w:p>
        </w:tc>
        <w:tc>
          <w:tcPr>
            <w:tcW w:w="43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嘉宝果高效生产关键技术研发及产业化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160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华侨大学</w:t>
            </w:r>
          </w:p>
        </w:tc>
        <w:tc>
          <w:tcPr>
            <w:tcW w:w="3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福建环宇通信息科技股份公司</w:t>
            </w:r>
          </w:p>
        </w:tc>
        <w:tc>
          <w:tcPr>
            <w:tcW w:w="43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环宇通视频系统AI技术开发方案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华侨大学</w:t>
            </w:r>
          </w:p>
        </w:tc>
        <w:tc>
          <w:tcPr>
            <w:tcW w:w="3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福建省中盈数金科技有限公司</w:t>
            </w:r>
          </w:p>
        </w:tc>
        <w:tc>
          <w:tcPr>
            <w:tcW w:w="43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基于区块链的旅游消费积分商城研发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华侨大学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泉州市展鸿自动化科技有限公司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异形拉链片识别及缺陷检测装置研发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华侨大学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泉州市展鸿自动化科技有限公司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机械手视觉智能控制技术研发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35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泉州湖南大学工业设计与机器智能创新研究院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晋江市凤竹机械紧固件有限公司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自适应型材智能切割系统开发及应用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50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泉州湖南大学工业设计与机器智能创新研究院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泉州市惠人智能科技有限公司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基于物联网的设备全生命周期管理平台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90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泉州湖南大学工业设计与机器智能创新研究院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泉州华臻网络科技有限公司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数字化工厂MES系统开发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82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黎明职业大学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福建省华盖机械制造有限公司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高强度防松型螺母的规模化生产开发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黎明职业大学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泉州市风火轮机械设备有限公司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高品质砂石骨料分筛装备的关键技术研究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黎明职业大学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泉州市三业智能科技有限公司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多工位自动化金属制品的对夹机设计与开发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黎明职业大学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晋江市恒里机械配件有限公司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固体废弃物的快速压缩打包机的设计与开发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黎明职业大学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福建科恩优路润滑油有限公司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润滑油中TCP含量的快速无损检测技术开发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黎明职业大学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福建惠安县和成日用品有限公司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仿棉聚酯非织造纤维纸尿裤的封合关键技术开发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黎明职业大学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福建惠安县和成日用品有限公司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纸尿裤耳朵用耐黄变热熔胶的生产工艺开发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黎明职业大学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泉州永盛工程质量检测有限公司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抗疲劳橡胶改性沥青混合料配方及施工工艺开发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黎明职业大学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泉州良锥新材料科技有限公司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弹性透气中底的复合配方及装备开发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黎明职业大学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泉州市环球新材料科技有限公司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新型透气阻水膜的开发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21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泉州华中科技大学智能制造研究院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福建烟草机械有限公司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烟盒商标纸智能送料设备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150.4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22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泉州华中科技大学智能制造研究院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泉州梅洋塑胶五金制品有限公司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超薄注塑自动化生产包装线生产管理系统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10.3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23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泉州华中科技大学智能制造研究院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福建省睿步智能装备有限公司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多通道十轴机专用数控系统及智能检测平台开发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56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泉州华中科技大学智能制造研究院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泉州市德化县丰弘机械有限公司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全自动练泥生产线的开发与集成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146.4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43.92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泉州华中科技大学智能制造研究院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福建先达机械有限公司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双通道八轴弧板磨抛设备专用控制系统开发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5.9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26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泉州华中科技大学智能制造研究院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泉州立亿德智能科技有限公司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基于IMICNC的五轴插补与补偿功能数控系统开发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9.08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泉州华中科技大学智能制造研究院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福建美可纸业有限公司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美可设备数据采集软件系统开发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28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泉州华中科技大学智能制造研究院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福建美可纸业有限公司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美可诺华中控大屏看板软件开发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1.2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29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泉州华中科技大学智能制造研究院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泉州立亿德智能科技有限公司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复合材料磨削设备专用控制系统开发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21.6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泉州华中科技大学智能制造研究院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泉州闽晋机械有限公司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外圆磨床磨削固定循环功能控制系统开发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1.46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31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泉州华中科技大学智能制造研究院</w:t>
            </w:r>
          </w:p>
        </w:tc>
        <w:tc>
          <w:tcPr>
            <w:tcW w:w="3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泉州闽晋机械有限公司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斜轴磨床砂轮磨损自动补偿模块功能控制系统开发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1.46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304.87</w:t>
            </w:r>
          </w:p>
        </w:tc>
      </w:tr>
    </w:tbl>
    <w:p>
      <w:pPr>
        <w:pStyle w:val="4"/>
        <w:spacing w:line="640" w:lineRule="exact"/>
        <w:ind w:left="0" w:leftChars="0"/>
        <w:jc w:val="left"/>
      </w:pPr>
    </w:p>
    <w:sectPr>
      <w:footerReference r:id="rId3" w:type="default"/>
      <w:pgSz w:w="16838" w:h="11906" w:orient="landscape"/>
      <w:pgMar w:top="2098" w:right="1417" w:bottom="108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1377A"/>
    <w:rsid w:val="00213985"/>
    <w:rsid w:val="002C148E"/>
    <w:rsid w:val="00436E16"/>
    <w:rsid w:val="009733B4"/>
    <w:rsid w:val="00A928ED"/>
    <w:rsid w:val="022811BF"/>
    <w:rsid w:val="16C863B6"/>
    <w:rsid w:val="1C9751E5"/>
    <w:rsid w:val="1EF954FC"/>
    <w:rsid w:val="26EF8DC6"/>
    <w:rsid w:val="2984612A"/>
    <w:rsid w:val="2B5B3A4C"/>
    <w:rsid w:val="3381377A"/>
    <w:rsid w:val="47E43050"/>
    <w:rsid w:val="55A82732"/>
    <w:rsid w:val="5C2F04F8"/>
    <w:rsid w:val="6FFFA1D1"/>
    <w:rsid w:val="72093460"/>
    <w:rsid w:val="76F45C5A"/>
    <w:rsid w:val="7CFF1425"/>
    <w:rsid w:val="B97CBC6C"/>
    <w:rsid w:val="F66FDBBC"/>
    <w:rsid w:val="FF3BB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  <w:jc w:val="both"/>
    </w:pPr>
  </w:style>
  <w:style w:type="paragraph" w:styleId="3">
    <w:name w:val="Body Text"/>
    <w:basedOn w:val="1"/>
    <w:semiHidden/>
    <w:qFormat/>
    <w:uiPriority w:val="0"/>
    <w:pPr>
      <w:spacing w:line="700" w:lineRule="exact"/>
      <w:jc w:val="center"/>
    </w:pPr>
    <w:rPr>
      <w:sz w:val="44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314</Words>
  <Characters>1792</Characters>
  <Lines>14</Lines>
  <Paragraphs>4</Paragraphs>
  <TotalTime>2</TotalTime>
  <ScaleCrop>false</ScaleCrop>
  <LinksUpToDate>false</LinksUpToDate>
  <CharactersWithSpaces>2102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2023-02-09T15:53:00Z</dcterms:created>
  <dc:creator>Alonso</dc:creator>
  <cp:lastModifiedBy>user</cp:lastModifiedBy>
  <dcterms:modified xsi:type="dcterms:W3CDTF">2023-02-10T09:56:12Z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A78282501038492BAFE2CAC5C31C3029</vt:lpwstr>
  </property>
</Properties>
</file>