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rPr>
          <w:rFonts w:hint="eastAsia" w:ascii="方正小标宋简体" w:hAnsi="Times New Roman" w:eastAsia="方正小标宋简体" w:cs="Times New Roman"/>
          <w:sz w:val="44"/>
          <w:szCs w:val="44"/>
        </w:rPr>
      </w:pPr>
    </w:p>
    <w:p>
      <w:pPr>
        <w:pStyle w:val="2"/>
        <w:rPr>
          <w:rFonts w:hint="eastAsia" w:ascii="方正小标宋简体" w:hAnsi="Times New Roman" w:eastAsia="方正小标宋简体" w:cs="Times New Roman"/>
          <w:sz w:val="44"/>
          <w:szCs w:val="44"/>
        </w:rPr>
      </w:pPr>
    </w:p>
    <w:p>
      <w:pPr>
        <w:widowControl w:val="0"/>
        <w:wordWrap/>
        <w:adjustRightInd/>
        <w:snapToGrid/>
        <w:spacing w:line="64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关于泉州市科技创新券申报相关工作</w:t>
      </w:r>
    </w:p>
    <w:p>
      <w:pPr>
        <w:widowControl w:val="0"/>
        <w:wordWrap/>
        <w:adjustRightInd/>
        <w:snapToGrid/>
        <w:spacing w:line="64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有关说明的通知</w:t>
      </w:r>
    </w:p>
    <w:p>
      <w:pPr>
        <w:pStyle w:val="2"/>
        <w:rPr>
          <w:rFonts w:hint="eastAsia"/>
        </w:rPr>
      </w:pPr>
    </w:p>
    <w:p>
      <w:pPr>
        <w:pStyle w:val="6"/>
        <w:widowControl w:val="0"/>
        <w:wordWrap/>
        <w:adjustRightInd/>
        <w:snapToGrid/>
        <w:spacing w:before="0" w:after="0" w:line="600" w:lineRule="exact"/>
        <w:ind w:left="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各县（市、区）科技局，石狮市工信科技局，泉州开发区、泉州台商投资区科经局，各相关单位：</w:t>
      </w:r>
    </w:p>
    <w:p>
      <w:pPr>
        <w:pStyle w:val="2"/>
        <w:widowControl w:val="0"/>
        <w:wordWrap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为优化泉州市创新生态体系，支持企业开展科技创新活动，促进科技创新平台高质量服务企业，我市2021年以来出台泉州市科技创新券（以下简称“创新券”）政策，并于2026年1月9日新修订出台《泉州市科技创新券管理规定》（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</w:rPr>
        <w:t>泉科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  <w:lang w:val="en-US" w:eastAsia="zh-CN"/>
        </w:rPr>
        <w:t>规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</w:rPr>
        <w:t>〔202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</w:rPr>
        <w:t>〕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</w:rPr>
        <w:t>号）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，同时对泉州市科技创新券信息管理平台做了优化调整。为做好新旧政策衔接，进一步提升政策使用效益，现就有关情况说明如下：</w:t>
      </w:r>
    </w:p>
    <w:p>
      <w:pPr>
        <w:pStyle w:val="2"/>
        <w:widowControl w:val="0"/>
        <w:wordWrap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一、新项目申报，严格按照《泉州市科技创新券管理规定》（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</w:rPr>
        <w:t>泉科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  <w:lang w:val="en-US" w:eastAsia="zh-CN"/>
        </w:rPr>
        <w:t>规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</w:rPr>
        <w:t>〔202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</w:rPr>
        <w:t>〕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</w:rPr>
        <w:t>号）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（附件1）要求执行。</w:t>
      </w:r>
    </w:p>
    <w:p>
      <w:pPr>
        <w:pStyle w:val="2"/>
        <w:widowControl w:val="0"/>
        <w:wordWrap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二、为衔接新旧政策</w:t>
      </w:r>
      <w:r>
        <w:rPr>
          <w:rFonts w:hint="eastAsia" w:ascii="仿宋_GB2312" w:hAnsi="仿宋_GB2312" w:eastAsia="仿宋_GB2312" w:cs="仿宋_GB2312"/>
          <w:color w:val="0C0C0C"/>
          <w:sz w:val="32"/>
          <w:szCs w:val="32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以下几类项目可继续提交申报。</w:t>
      </w:r>
    </w:p>
    <w:p>
      <w:pPr>
        <w:pStyle w:val="2"/>
        <w:widowControl w:val="0"/>
        <w:wordWrap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（一）原创新券政策有效期内，通过申报审核领取过创新券但尚未申请兑现的项目；</w:t>
      </w:r>
    </w:p>
    <w:p>
      <w:pPr>
        <w:pStyle w:val="2"/>
        <w:widowControl w:val="0"/>
        <w:wordWrap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（二）新旧创新券政策衔接期间，已通过兑现审核但未完成资金下达的项目；</w:t>
      </w:r>
    </w:p>
    <w:p>
      <w:pPr>
        <w:pStyle w:val="2"/>
        <w:widowControl w:val="0"/>
        <w:wordWrap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（三）新旧创新券政策衔接期间（2024年4月15日至2026年1月8日）</w:t>
      </w:r>
      <w:r>
        <w:rPr>
          <w:rFonts w:hint="eastAsia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  <w:t>经泉州市技术合同认定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登记机构认定登记的技术合同。</w:t>
      </w:r>
    </w:p>
    <w:p>
      <w:pPr>
        <w:pStyle w:val="2"/>
        <w:widowControl w:val="0"/>
        <w:wordWrap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  <w:t>（四）原创新券政策有效期范围内，有通过泉州市科技创新券信息管理平台申报过的项目（包括未通过审核退回修改），因政策衔接等原因，后续未继续申报的项目。</w:t>
      </w:r>
    </w:p>
    <w:p>
      <w:pPr>
        <w:pStyle w:val="2"/>
        <w:wordWrap/>
        <w:adjustRightInd/>
        <w:snapToGrid/>
        <w:spacing w:line="600" w:lineRule="exact"/>
        <w:ind w:firstLine="720"/>
        <w:textAlignment w:val="auto"/>
        <w:rPr>
          <w:rFonts w:hint="default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  <w:t>三、泉州市科技创新券政策，不支持同其他政策（申请或获得其他财政资金补助）叠加使用。</w:t>
      </w:r>
    </w:p>
    <w:p>
      <w:pPr>
        <w:widowControl/>
        <w:wordWrap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  <w:t>四、泉州市科技创新券自本通知发布后常年申报、即报即审。</w:t>
      </w:r>
    </w:p>
    <w:p>
      <w:pPr>
        <w:pStyle w:val="2"/>
        <w:wordWrap/>
        <w:adjustRightInd/>
        <w:snapToGrid/>
        <w:spacing w:line="600" w:lineRule="exact"/>
        <w:textAlignment w:val="auto"/>
        <w:rPr>
          <w:rFonts w:hint="default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  <w:t>申领和兑现流程见附件2。</w:t>
      </w:r>
    </w:p>
    <w:p>
      <w:pPr>
        <w:wordWrap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五、咨询与联系</w:t>
      </w:r>
    </w:p>
    <w:p>
      <w:pPr>
        <w:pStyle w:val="4"/>
        <w:shd w:val="clear" w:color="auto" w:fill="FFFFFF"/>
        <w:wordWrap/>
        <w:adjustRightInd/>
        <w:snapToGrid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一）系统操作、技术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故障等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问题咨询，请联系泉州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市数据集团有限责任公司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C0C0C"/>
          <w:kern w:val="2"/>
          <w:sz w:val="32"/>
          <w:szCs w:val="32"/>
          <w:shd w:val="clear" w:color="auto" w:fill="FFFFFF"/>
          <w:lang w:val="en-US" w:eastAsia="zh-CN" w:bidi="ar-SA"/>
        </w:rPr>
        <w:t>联系人：曾亿民，联系电话：15260693856。</w:t>
      </w:r>
    </w:p>
    <w:p>
      <w:pPr>
        <w:wordWrap/>
        <w:adjustRightInd/>
        <w:snapToGrid/>
        <w:spacing w:line="60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（二）创新券业务咨询。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小尤</w:t>
      </w:r>
      <w:r>
        <w:rPr>
          <w:rFonts w:hint="eastAsia" w:ascii="仿宋_GB2312" w:hAnsi="仿宋_GB2312" w:eastAsia="仿宋_GB2312" w:cs="仿宋_GB2312"/>
          <w:sz w:val="32"/>
          <w:szCs w:val="32"/>
        </w:rPr>
        <w:t>，联系电话：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18050806622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wordWrap/>
        <w:adjustRightInd/>
        <w:snapToGrid/>
        <w:spacing w:line="60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wordWrap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pacing w:val="1"/>
          <w:w w:val="90"/>
          <w:kern w:val="0"/>
          <w:sz w:val="32"/>
          <w:szCs w:val="32"/>
          <w:fitText w:val="7450" w:id="0"/>
        </w:rPr>
        <w:t>：</w:t>
      </w:r>
      <w:r>
        <w:rPr>
          <w:rFonts w:hint="eastAsia" w:ascii="仿宋_GB2312" w:hAnsi="仿宋_GB2312" w:eastAsia="仿宋_GB2312" w:cs="仿宋_GB2312"/>
          <w:spacing w:val="1"/>
          <w:w w:val="90"/>
          <w:kern w:val="0"/>
          <w:sz w:val="32"/>
          <w:szCs w:val="32"/>
          <w:fitText w:val="7450" w:id="0"/>
          <w:lang w:val="en-US" w:eastAsia="zh-CN"/>
        </w:rPr>
        <w:t>1.《泉州市科技创新券管理规定》（</w:t>
      </w:r>
      <w:r>
        <w:rPr>
          <w:rFonts w:hint="eastAsia" w:ascii="仿宋_GB2312" w:hAnsi="仿宋_GB2312" w:eastAsia="仿宋_GB2312" w:cs="仿宋_GB2312"/>
          <w:spacing w:val="1"/>
          <w:w w:val="90"/>
          <w:kern w:val="0"/>
          <w:sz w:val="32"/>
          <w:szCs w:val="32"/>
          <w:fitText w:val="7450" w:id="0"/>
        </w:rPr>
        <w:t>泉科</w:t>
      </w:r>
      <w:r>
        <w:rPr>
          <w:rFonts w:hint="eastAsia" w:ascii="仿宋_GB2312" w:hAnsi="仿宋_GB2312" w:eastAsia="仿宋_GB2312" w:cs="仿宋_GB2312"/>
          <w:spacing w:val="1"/>
          <w:w w:val="90"/>
          <w:kern w:val="0"/>
          <w:sz w:val="32"/>
          <w:szCs w:val="32"/>
          <w:fitText w:val="7450" w:id="0"/>
          <w:lang w:val="en-US" w:eastAsia="zh-CN"/>
        </w:rPr>
        <w:t>规</w:t>
      </w:r>
      <w:r>
        <w:rPr>
          <w:rFonts w:hint="eastAsia" w:ascii="仿宋_GB2312" w:hAnsi="仿宋_GB2312" w:eastAsia="仿宋_GB2312" w:cs="仿宋_GB2312"/>
          <w:spacing w:val="1"/>
          <w:w w:val="90"/>
          <w:kern w:val="0"/>
          <w:sz w:val="32"/>
          <w:szCs w:val="32"/>
          <w:fitText w:val="7450" w:id="0"/>
        </w:rPr>
        <w:t>〔202</w:t>
      </w:r>
      <w:r>
        <w:rPr>
          <w:rFonts w:hint="eastAsia" w:ascii="仿宋_GB2312" w:hAnsi="仿宋_GB2312" w:eastAsia="仿宋_GB2312" w:cs="仿宋_GB2312"/>
          <w:spacing w:val="1"/>
          <w:w w:val="90"/>
          <w:kern w:val="0"/>
          <w:sz w:val="32"/>
          <w:szCs w:val="32"/>
          <w:fitText w:val="7450" w:id="0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pacing w:val="1"/>
          <w:w w:val="90"/>
          <w:kern w:val="0"/>
          <w:sz w:val="32"/>
          <w:szCs w:val="32"/>
          <w:fitText w:val="7450" w:id="0"/>
        </w:rPr>
        <w:t>〕</w:t>
      </w:r>
      <w:r>
        <w:rPr>
          <w:rFonts w:hint="eastAsia" w:ascii="仿宋_GB2312" w:hAnsi="仿宋_GB2312" w:eastAsia="仿宋_GB2312" w:cs="仿宋_GB2312"/>
          <w:spacing w:val="1"/>
          <w:w w:val="90"/>
          <w:kern w:val="0"/>
          <w:sz w:val="32"/>
          <w:szCs w:val="32"/>
          <w:fitText w:val="7450" w:id="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-3"/>
          <w:w w:val="90"/>
          <w:kern w:val="0"/>
          <w:sz w:val="32"/>
          <w:szCs w:val="32"/>
          <w:fitText w:val="7450" w:id="0"/>
        </w:rPr>
        <w:t>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）</w:t>
      </w:r>
    </w:p>
    <w:p>
      <w:pPr>
        <w:wordWrap/>
        <w:adjustRightInd/>
        <w:snapToGrid/>
        <w:spacing w:line="60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创新券申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领</w:t>
      </w:r>
      <w:r>
        <w:rPr>
          <w:rFonts w:hint="eastAsia" w:ascii="仿宋_GB2312" w:hAnsi="仿宋_GB2312" w:eastAsia="仿宋_GB2312" w:cs="仿宋_GB2312"/>
          <w:sz w:val="32"/>
          <w:szCs w:val="32"/>
        </w:rPr>
        <w:t>、兑现流程图</w:t>
      </w:r>
    </w:p>
    <w:p>
      <w:pPr>
        <w:numPr>
          <w:numId w:val="0"/>
        </w:numPr>
        <w:wordWrap/>
        <w:adjustRightInd/>
        <w:snapToGrid/>
        <w:spacing w:line="600" w:lineRule="exact"/>
        <w:ind w:left="1600" w:leftChars="0" w:right="480"/>
        <w:textAlignment w:val="auto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3.诚</w:t>
      </w:r>
      <w:r>
        <w:rPr>
          <w:rFonts w:hint="eastAsia" w:eastAsia="仿宋_GB2312"/>
          <w:sz w:val="32"/>
          <w:szCs w:val="32"/>
          <w:lang w:val="en-US" w:eastAsia="zh-CN"/>
        </w:rPr>
        <w:t>信承诺书</w:t>
      </w:r>
    </w:p>
    <w:p>
      <w:pPr>
        <w:pStyle w:val="2"/>
        <w:numPr>
          <w:numId w:val="0"/>
        </w:numPr>
        <w:wordWrap/>
        <w:adjustRightInd/>
        <w:snapToGrid/>
        <w:spacing w:line="600" w:lineRule="exact"/>
        <w:textAlignment w:val="auto"/>
      </w:pPr>
    </w:p>
    <w:p>
      <w:pPr>
        <w:wordWrap/>
        <w:adjustRightInd/>
        <w:snapToGrid/>
        <w:spacing w:line="600" w:lineRule="exact"/>
        <w:ind w:right="640"/>
        <w:jc w:val="righ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泉州市科学技术局</w:t>
      </w:r>
    </w:p>
    <w:p>
      <w:pPr>
        <w:wordWrap/>
        <w:adjustRightInd/>
        <w:snapToGrid/>
        <w:spacing w:line="600" w:lineRule="exact"/>
        <w:ind w:right="640"/>
        <w:jc w:val="righ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2026年7月10日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  <w:bookmarkStart w:id="0" w:name="_GoBack"/>
      <w:bookmarkEnd w:id="0"/>
    </w:p>
    <w:p>
      <w:pPr>
        <w:pStyle w:val="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pict>
          <v:shape id="图片框 1025" o:spid="_x0000_s1026" type="#_x0000_t75" style="height:624.95pt;width:444.8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/>
        <w:spacing w:line="540" w:lineRule="exact"/>
        <w:ind w:right="480"/>
        <w:textAlignment w:val="auto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" o:spid="_x0000_s1027" type="#_x0000_t75" style="position:absolute;left:0;margin-left:18.75pt;margin-top:7.6pt;height:629.15pt;width:444.65pt;mso-wrap-distance-bottom:0pt;mso-wrap-distance-left:9pt;mso-wrap-distance-right:9pt;mso-wrap-distance-top:0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square"/>
          </v:shape>
        </w:pict>
      </w:r>
    </w:p>
    <w:p>
      <w:pPr>
        <w:pStyle w:val="2"/>
        <w:numPr>
          <w:numId w:val="0"/>
        </w:numPr>
        <w:wordWrap/>
        <w:adjustRightInd/>
        <w:snapToGrid/>
        <w:spacing w:line="540" w:lineRule="exact"/>
        <w:ind w:left="1600" w:leftChars="0"/>
        <w:textAlignment w:val="auto"/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pict>
          <v:shape id="图片 3" o:spid="_x0000_s1028" type="#_x0000_t75" style="position:absolute;left:0;margin-left:6.2pt;margin-top:33.05pt;height:613.2pt;width:432.75pt;mso-wrap-distance-bottom:0pt;mso-wrap-distance-left:9pt;mso-wrap-distance-right:9pt;mso-wrap-distance-top:0pt;rotation:0f;z-index:251660288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square"/>
          </v:shape>
        </w:pict>
      </w:r>
    </w:p>
    <w:p>
      <w:pPr>
        <w:pStyle w:val="2"/>
        <w:numPr>
          <w:numId w:val="0"/>
        </w:numPr>
        <w:wordWrap/>
        <w:adjustRightInd/>
        <w:snapToGrid/>
        <w:spacing w:line="540" w:lineRule="exact"/>
        <w:ind w:left="1600" w:leftChars="0"/>
        <w:textAlignment w:val="auto"/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pict>
          <v:shape id="图片 4" o:spid="_x0000_s1029" type="#_x0000_t75" style="position:absolute;left:0;margin-left:3.1pt;margin-top:5pt;height:594.35pt;width:422.2pt;mso-wrap-distance-bottom:0pt;mso-wrap-distance-left:9pt;mso-wrap-distance-right:9pt;mso-wrap-distance-top:0pt;rotation:0f;z-index:251661312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square"/>
          </v:shape>
        </w:pict>
      </w:r>
    </w:p>
    <w:p>
      <w:pPr>
        <w:wordWrap/>
        <w:adjustRightInd/>
        <w:snapToGrid/>
        <w:spacing w:line="540" w:lineRule="exact"/>
        <w:ind w:right="640"/>
        <w:jc w:val="right"/>
        <w:textAlignment w:val="auto"/>
        <w:rPr>
          <w:rFonts w:eastAsia="仿宋_GB2312"/>
          <w:bCs/>
          <w:sz w:val="32"/>
          <w:szCs w:val="32"/>
        </w:rPr>
      </w:pPr>
    </w:p>
    <w:p>
      <w:pPr>
        <w:wordWrap/>
        <w:adjustRightInd/>
        <w:snapToGrid/>
        <w:spacing w:line="540" w:lineRule="exact"/>
        <w:ind w:right="640"/>
        <w:jc w:val="right"/>
        <w:textAlignment w:val="auto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5" o:spid="_x0000_s1030" type="#_x0000_t75" style="position:absolute;left:0;margin-left:-0.05pt;margin-top:11.35pt;height:628.2pt;width:444.35pt;mso-wrap-distance-bottom:0pt;mso-wrap-distance-left:9pt;mso-wrap-distance-right:9pt;mso-wrap-distance-top:0pt;rotation:0f;z-index:251662336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square"/>
          </v:shape>
        </w:pict>
      </w:r>
    </w:p>
    <w:p>
      <w:pPr>
        <w:pStyle w:val="2"/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pict>
          <v:shape id="图片框 1030" o:spid="_x0000_s1031" type="#_x0000_t75" style="height:619.2pt;width:444.8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pict>
          <v:shape id="图片框 1031" o:spid="_x0000_s1032" type="#_x0000_t75" style="height:627.85pt;width:44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</w:p>
    <w:p>
      <w:pPr>
        <w:pStyle w:val="2"/>
        <w:sectPr>
          <w:footerReference r:id="rId4" w:type="default"/>
          <w:footerReference r:id="rId5" w:type="even"/>
          <w:pgSz w:w="11906" w:h="16838"/>
          <w:pgMar w:top="2098" w:right="1418" w:bottom="1089" w:left="1588" w:header="851" w:footer="992" w:gutter="0"/>
          <w:pgNumType w:fmt="numberInDash"/>
          <w:cols w:space="720" w:num="1"/>
          <w:docGrid w:linePitch="312" w:charSpace="0"/>
        </w:sectPr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pict>
          <v:shape id="图片框 1032" o:spid="_x0000_s1033" type="#_x0000_t75" style="height:609.55pt;width:44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540" w:lineRule="exact"/>
        <w:rPr>
          <w:rFonts w:hint="eastAsia" w:ascii="方正小标宋简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spacing w:line="540" w:lineRule="exact"/>
        <w:jc w:val="center"/>
        <w:rPr>
          <w:rFonts w:hint="eastAsia" w:ascii="方正小标宋简体" w:hAnsi="黑体" w:eastAsia="方正小标宋简体" w:cs="黑体"/>
          <w:sz w:val="44"/>
          <w:szCs w:val="44"/>
        </w:rPr>
      </w:pPr>
      <w:r>
        <w:rPr>
          <w:rFonts w:hint="eastAsia" w:ascii="方正小标宋简体" w:hAnsi="黑体" w:eastAsia="方正小标宋简体" w:cs="黑体"/>
          <w:sz w:val="44"/>
          <w:szCs w:val="44"/>
        </w:rPr>
        <w:t>创新券申</w:t>
      </w:r>
      <w:r>
        <w:rPr>
          <w:rFonts w:hint="eastAsia" w:ascii="方正小标宋简体" w:hAnsi="黑体" w:eastAsia="方正小标宋简体" w:cs="黑体"/>
          <w:sz w:val="44"/>
          <w:szCs w:val="44"/>
          <w:lang w:val="en-US" w:eastAsia="zh-CN"/>
        </w:rPr>
        <w:t>领</w:t>
      </w:r>
      <w:r>
        <w:rPr>
          <w:rFonts w:hint="eastAsia" w:ascii="方正小标宋简体" w:hAnsi="黑体" w:eastAsia="方正小标宋简体" w:cs="黑体"/>
          <w:sz w:val="44"/>
          <w:szCs w:val="44"/>
        </w:rPr>
        <w:t>、兑现流程图</w:t>
      </w: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group id="组合 1033" o:spid="_x0000_s1034" style="position:absolute;left:0;margin-left:-32.25pt;margin-top:1.25pt;height:381.2pt;width:763.9pt;rotation:0f;z-index:-251658240;" coordorigin="0,0" coordsize="15278,7624" o:allowoverlap="f">
            <o:lock v:ext="edit" position="f" selection="f" grouping="f" rotation="f" cropping="f" text="f" aspectratio="f"/>
            <v:rect id="矩形 1034" o:spid="_x0000_s1035" style="position:absolute;left:0;top:0;height:7624;width:15278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</v:rect>
            <v:shape id="双括号 1035" o:spid="_x0000_s1036" type="#_x0000_t185" style="position:absolute;left:8346;top:1200;height:540;width:1280;rotation:0f;" o:ole="f" fillcolor="#FFFFFF" filled="f" o:preferrelative="t" stroked="t" coordorigin="0,0" coordsize="21600,21600" adj="3600">
              <v:fill on="f" color2="#FFFFFF" focus="0%"/>
              <v:stroke color="#FFFFFF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  <w:t>审核未通过</w:t>
                    </w:r>
                  </w:p>
                </w:txbxContent>
              </v:textbox>
            </v:shape>
            <v:shape id="双括号 1036" o:spid="_x0000_s1037" type="#_x0000_t185" style="position:absolute;left:6273;top:4622;height:480;width:2020;rotation:0f;" o:ole="f" fillcolor="#FFFFFF" filled="f" o:preferrelative="t" stroked="t" coordorigin="0,0" coordsize="21600,21600" adj="3600">
              <v:fill on="f" color2="#FFFFFF" focus="0%"/>
              <v:stroke color="#FFFFFF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  <w:t>完善资料，重新申请</w:t>
                    </w:r>
                  </w:p>
                </w:txbxContent>
              </v:textbox>
            </v:shape>
            <v:shape id="双括号 1037" o:spid="_x0000_s1038" type="#_x0000_t185" style="position:absolute;left:7333;top:4320;height:480;width:2020;rotation:0f;" o:ole="f" fillcolor="#FFFFFF" filled="f" o:preferrelative="t" stroked="t" coordorigin="0,0" coordsize="21600,21600" adj="3600">
              <v:fill on="f" color2="#FFFFFF" focus="0%"/>
              <v:stroke color="#FFFFFF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  <w:t>完善资料，重新申请</w:t>
                    </w:r>
                  </w:p>
                </w:txbxContent>
              </v:textbox>
            </v:shape>
            <v:shape id="双括号 1038" o:spid="_x0000_s1039" type="#_x0000_t185" style="position:absolute;left:8548;top:5370;height:540;width:1280;rotation:0f;" o:ole="f" fillcolor="#FFFFFF" filled="f" o:preferrelative="t" stroked="t" coordorigin="0,0" coordsize="21600,21600" adj="3600">
              <v:fill on="f" color2="#FFFFFF" focus="0%"/>
              <v:stroke color="#FFFFFF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  <w:t>审核未通过</w:t>
                    </w:r>
                  </w:p>
                </w:txbxContent>
              </v:textbox>
            </v:shape>
            <v:shape id="双括号 1039" o:spid="_x0000_s1040" type="#_x0000_t185" style="position:absolute;left:10538;top:5206;height:523;width:1296;rotation:0f;" o:ole="f" fillcolor="#FFFFFF" filled="f" o:preferrelative="t" stroked="t" coordorigin="0,0" coordsize="21600,21600" adj="3600">
              <v:fill on="f" color2="#FFFFFF" focus="0%"/>
              <v:stroke weight="0.5pt" color="#FFFFFF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  <w:t>审核未通过</w:t>
                    </w:r>
                  </w:p>
                </w:txbxContent>
              </v:textbox>
            </v:shape>
            <v:shape id="双括号 1040" o:spid="_x0000_s1041" type="#_x0000_t185" style="position:absolute;left:6284;top:1260;height:600;width:1328;rotation:0f;" o:ole="f" fillcolor="#FFFFFF" filled="f" o:preferrelative="t" stroked="t" coordorigin="0,0" coordsize="21600,21600" adj="3600">
              <v:fill on="f" color2="#FFFFFF" focus="0%"/>
              <v:stroke color="#FFFFFF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  <w:t>审核未通过</w:t>
                    </w:r>
                  </w:p>
                </w:txbxContent>
              </v:textbox>
            </v:shape>
            <v:shape id="双括号 1041" o:spid="_x0000_s1042" type="#_x0000_t185" style="position:absolute;left:3988;top:570;height:480;width:2020;rotation:0f;" o:ole="f" fillcolor="#FFFFFF" filled="f" o:preferrelative="t" stroked="t" coordorigin="0,0" coordsize="21600,21600" adj="3600">
              <v:fill on="f" color2="#FFFFFF" focus="0%"/>
              <v:stroke color="#FFFFFF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  <w:t>完善资料，重新申请</w:t>
                    </w:r>
                  </w:p>
                </w:txbxContent>
              </v:textbox>
            </v:shape>
            <v:shape id="直接连接符 1042" o:spid="_x0000_s1043" type="#_x0000_t32" style="position:absolute;left:13123;top:3565;flip:x y;height:6;width:767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肘形连接符 1043" o:spid="_x0000_s1044" type="#_x0000_t34" style="position:absolute;left:1828;top:5370;height:745;width:860;rotation:0f;" o:ole="f" fillcolor="#FFFFFF" filled="t" o:preferrelative="t" stroked="t" coordorigin="0,0" coordsize="21600,21600" adj="10825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44" o:spid="_x0000_s1045" type="#_x0000_t32" style="position:absolute;left:14681;top:6447;height:587;width:7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45" o:spid="_x0000_s1046" type="#_x0000_t32" style="position:absolute;left:13498;top:7365;flip:x y;height:0;width:76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46" o:spid="_x0000_s1047" type="#_x0000_t32" style="position:absolute;left:8413;top:837;flip:x y;height:943;width:4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流程图: 过程 1047" o:spid="_x0000_s1048" type="#_x0000_t109" style="position:absolute;left:9777;top:1934;height:615;width:1157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line="360" w:lineRule="auto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审核通过</w:t>
                    </w:r>
                  </w:p>
                </w:txbxContent>
              </v:textbox>
            </v:shape>
            <v:shape id="流程图: 过程 1048" o:spid="_x0000_s1049" type="#_x0000_t109" style="position:absolute;left:5907;top:885;height:450;width:827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退回</w:t>
                    </w:r>
                  </w:p>
                </w:txbxContent>
              </v:textbox>
            </v:shape>
            <v:shape id="流程图: 过程 1049" o:spid="_x0000_s1050" type="#_x0000_t109" style="position:absolute;left:7828;top:1846;height:748;width:1204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泉州市科技局复审</w:t>
                    </w:r>
                  </w:p>
                </w:txbxContent>
              </v:textbox>
            </v:shape>
            <v:shape id="流程图: 过程 1050" o:spid="_x0000_s1051" type="#_x0000_t109" style="position:absolute;left:5607;top:1826;height:734;width:1400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第三方服务机构</w:t>
                    </w:r>
                    <w:r>
                      <w:rPr>
                        <w:rFonts w:hint="eastAsia"/>
                      </w:rPr>
                      <w:t>初审</w:t>
                    </w:r>
                  </w:p>
                </w:txbxContent>
              </v:textbox>
            </v:shape>
            <v:shape id="流程图: 过程 1051" o:spid="_x0000_s1052" type="#_x0000_t109" style="position:absolute;left:11669;top:1919;height:630;width:1366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line="360" w:lineRule="auto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发放创新券</w:t>
                    </w:r>
                  </w:p>
                </w:txbxContent>
              </v:textbox>
            </v:shape>
            <v:shape id="流程图: 过程 1052" o:spid="_x0000_s1053" type="#_x0000_t109" style="position:absolute;left:13813;top:1739;height:751;width:1455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向服务机构支付创新券</w:t>
                    </w:r>
                  </w:p>
                </w:txbxContent>
              </v:textbox>
            </v:shape>
            <v:shape id="流程图: 过程 1053" o:spid="_x0000_s1054" type="#_x0000_t109" style="position:absolute;left:13948;top:3238;height:749;width:1277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企业确认服务完成</w:t>
                    </w:r>
                  </w:p>
                </w:txbxContent>
              </v:textbox>
            </v:shape>
            <v:shape id="流程图: 过程 1054" o:spid="_x0000_s1055" type="#_x0000_t109" style="position:absolute;left:11491;top:3330;height:629;width:1606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line="360" w:lineRule="auto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进行服务评价</w:t>
                    </w:r>
                  </w:p>
                </w:txbxContent>
              </v:textbox>
            </v:shape>
            <v:shape id="流程图: 过程 1055" o:spid="_x0000_s1056" type="#_x0000_t109" style="position:absolute;left:7978;top:331;height:485;width:820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退回</w:t>
                    </w:r>
                  </w:p>
                </w:txbxContent>
              </v:textbox>
            </v:shape>
            <v:shape id="流程图: 过程 1056" o:spid="_x0000_s1057" type="#_x0000_t109" style="position:absolute;left:3357;top:1874;height:644;width:1381;rotation:0f;" o:ole="f" fillcolor="#FFFFFF" filled="t" o:preferrelative="t" stroked="t" coordorigin="0,0" coordsize="21600,21600">
              <v:stroke weight="1pt" color="#70AD47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line="360" w:lineRule="auto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申领创新券</w:t>
                    </w:r>
                  </w:p>
                </w:txbxContent>
              </v:textbox>
            </v:shape>
            <v:group id="组合 1057" o:spid="_x0000_s1058" style="position:absolute;left:21;top:1162;height:1402;width:2605;rotation:0f;" coordorigin="21,1790" coordsize="2605,1402">
              <o:lock v:ext="edit" position="f" selection="f" grouping="f" rotation="f" cropping="f" text="f" aspectratio="f"/>
              <v:shape id="流程图: 可选过程 1058" o:spid="_x0000_s1059" type="#_x0000_t176" style="position:absolute;left:21;top:1790;height:645;width:871;rotation:0f;" o:ole="f" fillcolor="#FFFFFF" filled="t" o:preferrelative="t" stroked="t" coordorigin="0,0" coordsize="21600,21600" adj="27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企业</w:t>
                      </w:r>
                    </w:p>
                  </w:txbxContent>
                </v:textbox>
              </v:shape>
              <v:shape id="流程图: 过程 1059" o:spid="_x0000_s1060" type="#_x0000_t109" style="position:absolute;left:1738;top:2442;height:750;width:888;rotation:0f;" o:ole="f" fillcolor="#FFFFFF" filled="t" o:preferrelative="t" stroked="t" coordorigin="0,0" coordsize="21600,21600">
                <v:stroke weight="1pt" color="#70AD47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在线注册</w:t>
                      </w:r>
                    </w:p>
                  </w:txbxContent>
                </v:textbox>
              </v:shape>
            </v:group>
            <v:shape id="双括号 1060" o:spid="_x0000_s1061" type="#_x0000_t185" style="position:absolute;left:5323;top:0;height:497;width:2030;rotation:0f;" o:ole="f" fillcolor="#FFFFFF" filled="f" o:preferrelative="t" stroked="t" coordorigin="0,0" coordsize="21600,21600" adj="3600">
              <v:fill on="f" color2="#FFFFFF" focus="0%"/>
              <v:stroke color="#FFFFFF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0000"/>
                        <w:sz w:val="18"/>
                        <w:szCs w:val="18"/>
                      </w:rPr>
                      <w:t>完善资料，重新申请</w:t>
                    </w:r>
                  </w:p>
                </w:txbxContent>
              </v:textbox>
            </v:shape>
            <v:group id="组合 1061" o:spid="_x0000_s1062" style="position:absolute;left:4018;top:492;height:1218;width:3960;rotation:0f;" coordorigin="4003,1135" coordsize="3960,1218">
              <o:lock v:ext="edit" position="f" selection="f" grouping="f" rotation="f" cropping="f" text="f" aspectratio="f"/>
              <v:shape id="肘形连接符 1062" o:spid="_x0000_s1063" type="#_x0000_t34" style="position:absolute;left:4010;top:1753;flip:y;height:600;width:1866;rotation:11796480f;" o:ole="f" fillcolor="#FFFFFF" filled="t" o:preferrelative="t" stroked="t" coordorigin="0,0" coordsize="21600,21600" adj="21554">
                <v:stroke weight="0.5pt" color="#5B9BD5" color2="#FFFFFF" miterlimit="2" endarrow="block"/>
                <v:imagedata gain="65536f" blacklevel="0f" gamma="0"/>
                <o:lock v:ext="edit" position="f" selection="f" grouping="f" rotation="f" cropping="f" text="f" aspectratio="f"/>
              </v:shape>
              <v:shape id="肘形连接符 1063" o:spid="_x0000_s1064" type="#_x0000_t34" style="position:absolute;left:4003;top:1135;flip:y;height:660;width:3960;rotation:0f;" o:ole="f" fillcolor="#FFFFFF" filled="t" o:preferrelative="t" stroked="t" coordorigin="0,0" coordsize="21600,21600" adj="5">
                <v:stroke weight="0.5pt" color="#5B9BD5" color2="#FFFFFF" miterlimit="2"/>
                <v:imagedata gain="65536f" blacklevel="0f" gamma="0"/>
                <o:lock v:ext="edit" position="f" selection="f" grouping="f" rotation="f" cropping="f" text="f" aspectratio="f"/>
              </v:shape>
            </v:group>
            <v:shape id="直接连接符 1064" o:spid="_x0000_s1065" type="#_x0000_t32" style="position:absolute;left:4528;top:6120;height:0;width:84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65" o:spid="_x0000_s1066" type="#_x0000_t32" style="position:absolute;left:7228;top:6135;height:0;width:80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66" o:spid="_x0000_s1067" type="#_x0000_t32" style="position:absolute;left:9058;top:2205;height:0;width:74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67" o:spid="_x0000_s1068" type="#_x0000_t32" style="position:absolute;left:9296;top:6116;height:4;width:727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group id="组合 1068" o:spid="_x0000_s1069" style="position:absolute;left:350;top:4515;height:3109;width:14928;rotation:0f;" coordorigin="350,5158" coordsize="14928,3109">
              <o:lock v:ext="edit" position="f" selection="f" grouping="f" rotation="f" cropping="f" text="f" aspectratio="f"/>
              <v:shape id="流程图: 可选过程 1069" o:spid="_x0000_s1070" type="#_x0000_t176" style="position:absolute;left:350;top:5642;height:754;width:1456;rotation:0f;" o:ole="f" fillcolor="#FFFFFF" filled="t" o:preferrelative="t" stroked="t" coordorigin="0,0" coordsize="21600,21600" adj="27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服务机构</w:t>
                      </w:r>
                    </w:p>
                  </w:txbxContent>
                </v:textbox>
              </v:shape>
              <v:shape id="流程图: 过程 1070" o:spid="_x0000_s1071" type="#_x0000_t109" style="position:absolute;left:2697;top:6461;height:645;width:1817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接受企业创新券</w:t>
                      </w:r>
                    </w:p>
                  </w:txbxContent>
                </v:textbox>
              </v:shape>
              <v:shape id="流程图: 过程 1071" o:spid="_x0000_s1072" type="#_x0000_t109" style="position:absolute;left:5382;top:6444;height:653;width:1811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申请创新券兑现</w:t>
                      </w:r>
                    </w:p>
                  </w:txbxContent>
                </v:textbox>
              </v:shape>
              <v:shape id="流程图: 过程 1072" o:spid="_x0000_s1073" type="#_x0000_t109" style="position:absolute;left:8053;top:6432;height:753;width:1210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第三方服务机构</w:t>
                      </w:r>
                      <w:r>
                        <w:rPr>
                          <w:rFonts w:hint="eastAsia"/>
                        </w:rPr>
                        <w:t>初审</w:t>
                      </w:r>
                    </w:p>
                  </w:txbxContent>
                </v:textbox>
              </v:shape>
              <v:shape id="流程图: 过程 1073" o:spid="_x0000_s1074" type="#_x0000_t109" style="position:absolute;left:10032;top:6416;height:757;width:1166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泉州市科技局复审</w:t>
                      </w:r>
                    </w:p>
                  </w:txbxContent>
                </v:textbox>
              </v:shape>
              <v:shape id="流程图: 过程 1074" o:spid="_x0000_s1075" type="#_x0000_t109" style="position:absolute;left:14279;top:7678;height:575;width:834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公示</w:t>
                      </w:r>
                    </w:p>
                  </w:txbxContent>
                </v:textbox>
              </v:shape>
              <v:shape id="流程图: 过程 1075" o:spid="_x0000_s1076" type="#_x0000_t109" style="position:absolute;left:12077;top:7723;height:544;width:1403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创新券兑现</w:t>
                      </w:r>
                    </w:p>
                  </w:txbxContent>
                </v:textbox>
              </v:shape>
              <v:shape id="流程图: 过程 1076" o:spid="_x0000_s1077" type="#_x0000_t109" style="position:absolute;left:8233;top:5499;height:544;width:750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退回</w:t>
                      </w:r>
                    </w:p>
                  </w:txbxContent>
                </v:textbox>
              </v:shape>
              <v:shape id="流程图: 过程 1077" o:spid="_x0000_s1078" type="#_x0000_t109" style="position:absolute;left:10242;top:5158;height:480;width:780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退回</w:t>
                      </w:r>
                    </w:p>
                  </w:txbxContent>
                </v:textbox>
              </v:shape>
              <v:shape id="流程图: 过程 1078" o:spid="_x0000_s1079" type="#_x0000_t109" style="position:absolute;left:14128;top:6388;height:619;width:1150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会议研究</w:t>
                      </w:r>
                    </w:p>
                  </w:txbxContent>
                </v:textbox>
              </v:shape>
              <v:shape id="流程图: 过程 1079" o:spid="_x0000_s1080" type="#_x0000_t109" style="position:absolute;left:12163;top:6490;height:547;width:1181;rotation:0f;" o:ole="f" fillcolor="#FFFFFF" filled="t" o:preferrelative="t" stroked="t" coordorigin="0,0" coordsize="21600,21600">
                <v:stroke color="#000000" color2="#FFFFFF" miterlimit="2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审核通过</w:t>
                      </w:r>
                    </w:p>
                  </w:txbxContent>
                </v:textbox>
              </v:shape>
            </v:group>
            <v:shape id="直接连接符 1080" o:spid="_x0000_s1081" type="#_x0000_t32" style="position:absolute;left:10633;top:5100;flip:x y;height:640;width:4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81" o:spid="_x0000_s1082" type="#_x0000_t32" style="position:absolute;left:8623;top:5385;flip:y;height:400;width: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82" o:spid="_x0000_s1083" type="#_x0000_t32" style="position:absolute;left:10948;top:2205;height:0;width:74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83" o:spid="_x0000_s1084" type="#_x0000_t32" style="position:absolute;left:13078;top:2160;height:0;width:74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84" o:spid="_x0000_s1085" type="#_x0000_t32" style="position:absolute;left:11338;top:6135;height:0;width:72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85" o:spid="_x0000_s1086" type="#_x0000_t32" style="position:absolute;left:13393;top:6135;height:0;width:72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group id="组合 1086" o:spid="_x0000_s1087" style="position:absolute;left:6351;top:4725;height:980;width:3932;rotation:0f;" coordorigin="6248,5220" coordsize="3932,979">
              <o:lock v:ext="edit" position="f" selection="f" grouping="f" rotation="f" cropping="f" text="f" aspectratio="f"/>
              <v:shape id="肘形连接符 1087" o:spid="_x0000_s1088" type="#_x0000_t34" style="position:absolute;left:6259;top:5614;flip:y;height:585;width:1848;rotation:11796480f;" o:ole="f" fillcolor="#FFFFFF" filled="t" o:preferrelative="t" stroked="t" coordorigin="0,0" coordsize="21600,21600" adj="21554">
                <v:stroke weight="0.5pt" color="#5B9BD5" color2="#FFFFFF" miterlimit="2" endarrow="block"/>
                <v:imagedata gain="65536f" blacklevel="0f" gamma="0"/>
                <o:lock v:ext="edit" position="f" selection="f" grouping="f" rotation="f" cropping="f" text="f" aspectratio="f"/>
              </v:shape>
              <v:shape id="肘形连接符 1088" o:spid="_x0000_s1089" type="#_x0000_t34" style="position:absolute;left:6248;top:5220;flip:y;height:405;width:3932;rotation:0f;" o:ole="f" fillcolor="#FFFFFF" filled="t" o:preferrelative="t" stroked="t" coordorigin="0,0" coordsize="21600,21600" adj="0">
                <v:stroke weight="0.5pt" color="#5B9BD5" color2="#FFFFFF" miterlimit="2"/>
                <v:imagedata gain="65536f" blacklevel="0f" gamma="0"/>
                <o:lock v:ext="edit" position="f" selection="f" grouping="f" rotation="f" cropping="f" text="f" aspectratio="f"/>
              </v:shape>
            </v:group>
            <v:shape id="直接连接符 1089" o:spid="_x0000_s1090" type="#_x0000_t32" style="position:absolute;left:2717;top:2185;height:5;width:586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90" o:spid="_x0000_s1091" type="#_x0000_t32" style="position:absolute;left:4813;top:2205;height:0;width:80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91" o:spid="_x0000_s1092" type="#_x0000_t32" style="position:absolute;left:7033;top:2220;height:0;width:80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肘形连接符 1092" o:spid="_x0000_s1093" type="#_x0000_t34" style="position:absolute;left:913;top:1440;height:740;width:860;rotation:0f;" o:ole="f" fillcolor="#FFFFFF" filled="t" o:preferrelative="t" stroked="t" coordorigin="0,0" coordsize="21600,21600" adj="10825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1093" o:spid="_x0000_s1094" type="#_x0000_t32" style="position:absolute;left:14593;top:2563;height:580;width: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流程图: 过程 1094" o:spid="_x0000_s1095" type="#_x0000_t109" style="position:absolute;left:9639;top:7042;height:544;width:1608;rotation:0f;" o:ole="f" fillcolor="#FFFFFF" filled="t" o:preferrelative="t" stroked="t" coordorigin="0,0" coordsize="21600,21600">
              <v:stroke color="#000000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line="360" w:lineRule="auto"/>
                      <w:jc w:val="center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进行服务评价</w:t>
                    </w:r>
                  </w:p>
                </w:txbxContent>
              </v:textbox>
            </v:shape>
            <v:shape id="直接连接符 1095" o:spid="_x0000_s1096" type="#_x0000_t32" style="position:absolute;left:11289;top:7371;flip:x y;height:0;width:760;rotation:0f;" o:ole="f" fillcolor="#FFFFFF" filled="t" o:preferrelative="t" stroked="t" coordorigin="0,0" coordsize="21600,21600">
              <v:stroke weight="0.5pt" color="#5B9BD5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</v:group>
        </w:pict>
      </w: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40" w:lineRule="exact"/>
        <w:rPr>
          <w:rFonts w:ascii="黑体" w:hAnsi="黑体" w:eastAsia="黑体" w:cs="黑体"/>
          <w:sz w:val="32"/>
          <w:szCs w:val="32"/>
        </w:rPr>
        <w:sectPr>
          <w:pgSz w:w="16838" w:h="11906" w:orient="landscape"/>
          <w:pgMar w:top="1418" w:right="1418" w:bottom="1089" w:left="1588" w:header="851" w:footer="992" w:gutter="0"/>
          <w:pgNumType w:fmt="numberInDash"/>
          <w:cols w:space="720" w:num="1"/>
          <w:docGrid w:linePitch="312" w:charSpace="0"/>
        </w:sectPr>
      </w:pPr>
    </w:p>
    <w:p>
      <w:pPr>
        <w:spacing w:line="540" w:lineRule="exact"/>
        <w:rPr>
          <w:rFonts w:hint="default" w:ascii="方正小标宋简体" w:hAnsi="黑体" w:eastAsia="方正小标宋简体"/>
          <w:sz w:val="44"/>
          <w:szCs w:val="44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诚信承诺书</w:t>
      </w:r>
    </w:p>
    <w:p>
      <w:pPr>
        <w:widowControl/>
        <w:spacing w:line="600" w:lineRule="exact"/>
        <w:jc w:val="left"/>
        <w:rPr>
          <w:rFonts w:ascii="仿宋_GB2312" w:hAnsi="宋体" w:cs="宋体"/>
          <w:color w:val="0D0D0D"/>
          <w:szCs w:val="32"/>
          <w:shd w:val="clear" w:color="auto" w:fill="FFFFFF"/>
        </w:rPr>
      </w:pP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本单位承诺：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本单位在泉州登记注册，具有独立法人资格，依法连续生产经营2年以上，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具有健全的财务制度，管理规范，无不良诚信记录；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2.本单位为符合《中小企业划型标准规定》（工信部联企业〔2011〕300号）划定标准的中小微企业；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3.本单位与开展合作的服务机构无任何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投资与被投资、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隶属、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共建、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产权纽带等影响公平公正交易的关联关系。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4.申请的创新券项目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未申请或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未获得其他财政资金支持。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 xml:space="preserve">5.保证填报内容及所提供的材料真实、完整、无误，如有不实，将承担由此引起的一切责任。 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spacing w:line="600" w:lineRule="exact"/>
        <w:ind w:firstLine="640" w:firstLineChars="200"/>
        <w:jc w:val="right"/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承诺单位：</w:t>
      </w:r>
      <w:r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</w:rPr>
        <w:t>（填写单位名称并加盖公章）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spacing w:line="600" w:lineRule="exact"/>
        <w:ind w:firstLine="4160" w:firstLineChars="13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时间：   年  月  日</w:t>
      </w:r>
    </w:p>
    <w:p>
      <w:pPr>
        <w:pStyle w:val="2"/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t>- 1 -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t>- 1 -</w:t>
    </w:r>
    <w:r>
      <w:rPr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paragraph" w:styleId="2">
    <w:name w:val="Body Text"/>
    <w:basedOn w:val="1"/>
    <w:qFormat/>
    <w:uiPriority w:val="0"/>
    <w:rPr>
      <w:rFonts w:ascii="宋体"/>
      <w:sz w:val="36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6">
    <w:name w:val="正文 A"/>
    <w:qFormat/>
    <w:uiPriority w:val="0"/>
    <w:pPr>
      <w:widowControl w:val="0"/>
      <w:jc w:val="both"/>
    </w:pPr>
    <w:rPr>
      <w:rFonts w:ascii="Arial Unicode MS" w:hAnsi="Arial Unicode MS" w:eastAsia="Arial Unicode MS" w:cs="Arial Unicode MS"/>
      <w:color w:val="000000"/>
      <w:kern w:val="2"/>
      <w:sz w:val="31"/>
      <w:szCs w:val="3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theme" Target="theme/theme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43" textRotate="1"/>
    <customShpInfo spid="_x0000_s1044" textRotate="1"/>
    <customShpInfo spid="_x0000_s1045" textRotate="1"/>
    <customShpInfo spid="_x0000_s1046" textRotate="1"/>
    <customShpInfo spid="_x0000_s1047" textRotate="1"/>
    <customShpInfo spid="_x0000_s1063" textRotate="1"/>
    <customShpInfo spid="_x0000_s1064" textRotate="1"/>
    <customShpInfo spid="_x0000_s1065" textRotate="1"/>
    <customShpInfo spid="_x0000_s1066" textRotate="1"/>
    <customShpInfo spid="_x0000_s1067" textRotate="1"/>
    <customShpInfo spid="_x0000_s1068" textRotate="1"/>
    <customShpInfo spid="_x0000_s1081" textRotate="1"/>
    <customShpInfo spid="_x0000_s1082" textRotate="1"/>
    <customShpInfo spid="_x0000_s1083" textRotate="1"/>
    <customShpInfo spid="_x0000_s1084" textRotate="1"/>
    <customShpInfo spid="_x0000_s1085" textRotate="1"/>
    <customShpInfo spid="_x0000_s1086" textRotate="1"/>
    <customShpInfo spid="_x0000_s1088" textRotate="1"/>
    <customShpInfo spid="_x0000_s1089" textRotate="1"/>
    <customShpInfo spid="_x0000_s1090" textRotate="1"/>
    <customShpInfo spid="_x0000_s1091" textRotate="1"/>
    <customShpInfo spid="_x0000_s1092" textRotate="1"/>
    <customShpInfo spid="_x0000_s1093" textRotate="1"/>
    <customShpInfo spid="_x0000_s1094" textRotate="1"/>
    <customShpInfo spid="_x0000_s109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1167</Words>
  <Characters>1236</Characters>
  <Lines>0</Lines>
  <Paragraphs>0</Paragraphs>
  <TotalTime>0</TotalTime>
  <ScaleCrop>false</ScaleCrop>
  <LinksUpToDate>false</LinksUpToDate>
  <CharactersWithSpaces>0</CharactersWithSpaces>
  <Application>WPS Office 个人版_9.1.0.4468_{F1E327BC-269C-435d-A152-05C5408002CA}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2026-01-26T00:52:00Z</dcterms:created>
  <dc:creator>june</dc:creator>
  <cp:lastModifiedBy>Administrator</cp:lastModifiedBy>
  <cp:lastPrinted>2026-07-10T09:12:36Z</cp:lastPrinted>
  <dcterms:modified xsi:type="dcterms:W3CDTF">2026-07-10T09:14:41Z</dcterms:modified>
  <dc:title>关于泉州市科技创新券申报相关工作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  <property fmtid="{D5CDD505-2E9C-101B-9397-08002B2CF9AE}" pid="3" name="ICV">
    <vt:lpwstr>E02384491110421384A62A2FECDC9CD5_13</vt:lpwstr>
  </property>
  <property fmtid="{D5CDD505-2E9C-101B-9397-08002B2CF9AE}" pid="4" name="KSOTemplateDocerSaveRecord">
    <vt:lpwstr>eyJoZGlkIjoiNGNmNjhkNTY0OTkwZjNjNDA2OGRmMGU1MmEzMTg5ZjUiLCJ1c2VySWQiOiIzMzQ5MjQyNzQifQ==</vt:lpwstr>
  </property>
</Properties>
</file>